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c000" w:val="clear"/>
        <w:jc w:val="center"/>
        <w:rPr>
          <w:rFonts w:ascii="Gadugi" w:cs="Gadugi" w:eastAsia="Gadugi" w:hAnsi="Gadugi"/>
          <w:b w:val="1"/>
          <w:bCs w:val="1"/>
          <w:color w:val="000000"/>
          <w:sz w:val="32"/>
          <w:szCs w:val="32"/>
        </w:rPr>
      </w:pPr>
      <w:r w:rsidDel="00000000" w:rsidR="00000000" w:rsidRPr="00000000">
        <w:rPr>
          <w:rFonts w:ascii="Gadugi" w:cs="Gadugi" w:eastAsia="Gadugi" w:hAnsi="Gadugi"/>
          <w:b w:val="1"/>
          <w:bCs w:val="1"/>
          <w:color w:val="000000"/>
          <w:sz w:val="32"/>
          <w:szCs w:val="32"/>
          <w:rtl w:val="0"/>
        </w:rPr>
        <w:t xml:space="preserve">CUMACEBA LODGE</w:t>
      </w:r>
    </w:p>
    <w:p w:rsidR="00000000" w:rsidDel="00000000" w:rsidP="00000000" w:rsidRDefault="00000000" w:rsidRPr="00000000" w14:paraId="00000002">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3">
      <w:pPr>
        <w:shd w:fill="002060"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IGUANA</w:t>
      </w:r>
    </w:p>
    <w:p w:rsidR="00000000" w:rsidDel="00000000" w:rsidP="00000000" w:rsidRDefault="00000000" w:rsidRPr="00000000" w14:paraId="00000004">
      <w:pPr>
        <w:shd w:fill="002060"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05 DÍAS – 04 NOCHES</w:t>
      </w:r>
    </w:p>
    <w:p w:rsidR="00000000" w:rsidDel="00000000" w:rsidP="00000000" w:rsidRDefault="00000000" w:rsidRPr="00000000" w14:paraId="00000005">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INCLUYE: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Traslados In / Out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04 noches en selva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Gastronomía amazónica: 5 almuerzos, 4 cenas y 4 desayunos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Uso de las instalaciones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Navegación por el majestuoso río Amazonas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Múltiples caminatas por la selva descubriendo flora y fauna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Excursiones nocturnas en canoa bajo las estrellas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Observación de aves exóticas en canoa</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Caminatas matutinas para avistar aves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Caminatas nocturnas en busca de vida silvestre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Pesca recreativa de pirañas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Búsqueda de delfines grises y rosados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Fundo Pedrito: paiches gigantes, caimanes y Victoria Regia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Isla de los Monos: especies en conservación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Comunidad nativa Yagua o Kukama con demostración de cerbatana</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Criadero De Mariposas Amazónicas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Full Day Exclusivo Al Río Negro - ¡La Joya Del Programa!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Alojamiento En Cumaceba Ecolodge Con Guía Profesional Y Asistencia Permanente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Guiado Profesional Español O Inglés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NO INCLUYE: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Las bebidas como gaseosas y refrescos no están incluidas en el precio, pero puedes adquirirlas en el lodge.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rPr>
          <w:rFonts w:ascii="Gadugi" w:cs="Gadugi" w:eastAsia="Gadugi" w:hAnsi="Gadugi"/>
          <w:color w:val="000000"/>
          <w:sz w:val="20"/>
          <w:szCs w:val="20"/>
        </w:rPr>
      </w:pPr>
      <w:r w:rsidDel="00000000" w:rsidR="00000000" w:rsidRPr="00000000">
        <w:rPr>
          <w:rFonts w:ascii="Gadugi" w:cs="Gadugi" w:eastAsia="Gadugi" w:hAnsi="Gadugi"/>
          <w:b w:val="1"/>
          <w:bCs w:val="1"/>
          <w:color w:val="3366ff"/>
          <w:sz w:val="20"/>
          <w:szCs w:val="20"/>
          <w:rtl w:val="0"/>
        </w:rPr>
        <w:t xml:space="preserve"> </w:t>
      </w:r>
      <w:r w:rsidDel="00000000" w:rsidR="00000000" w:rsidRPr="00000000">
        <w:rPr>
          <w:rtl w:val="0"/>
        </w:rPr>
      </w:r>
    </w:p>
    <w:tbl>
      <w:tblPr>
        <w:tblStyle w:val="Table1"/>
        <w:tblW w:w="4046.0" w:type="dxa"/>
        <w:jc w:val="left"/>
        <w:tblInd w:w="22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66"/>
        <w:gridCol w:w="1102"/>
        <w:gridCol w:w="889"/>
        <w:gridCol w:w="889"/>
        <w:tblGridChange w:id="0">
          <w:tblGrid>
            <w:gridCol w:w="1166"/>
            <w:gridCol w:w="1102"/>
            <w:gridCol w:w="889"/>
            <w:gridCol w:w="8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1F">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20">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 </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21">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TPL</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22">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CHD</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23">
            <w:pPr>
              <w:jc w:val="center"/>
              <w:rPr>
                <w:rFonts w:ascii="Gadugi" w:cs="Gadugi" w:eastAsia="Gadugi" w:hAnsi="Gadugi"/>
                <w:b w:val="1"/>
                <w:bCs w:val="1"/>
                <w:sz w:val="20"/>
                <w:szCs w:val="20"/>
              </w:rPr>
            </w:pPr>
            <w:r w:rsidDel="00000000" w:rsidR="00000000" w:rsidRPr="00000000">
              <w:rPr>
                <w:rFonts w:ascii="Gadugi" w:cs="Gadugi" w:eastAsia="Gadugi" w:hAnsi="Gadugi"/>
                <w:b w:val="1"/>
                <w:bCs w:val="1"/>
                <w:color w:val="000000"/>
                <w:sz w:val="20"/>
                <w:szCs w:val="20"/>
                <w:rtl w:val="0"/>
              </w:rPr>
              <w:t xml:space="preserve">545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24">
            <w:pPr>
              <w:jc w:val="center"/>
              <w:rPr>
                <w:rFonts w:ascii="Gadugi" w:cs="Gadugi" w:eastAsia="Gadugi" w:hAnsi="Gadugi"/>
                <w:b w:val="1"/>
                <w:bCs w:val="1"/>
                <w:sz w:val="20"/>
                <w:szCs w:val="20"/>
              </w:rPr>
            </w:pPr>
            <w:r w:rsidDel="00000000" w:rsidR="00000000" w:rsidRPr="00000000">
              <w:rPr>
                <w:rFonts w:ascii="Gadugi" w:cs="Gadugi" w:eastAsia="Gadugi" w:hAnsi="Gadugi"/>
                <w:b w:val="1"/>
                <w:bCs w:val="1"/>
                <w:color w:val="000000"/>
                <w:sz w:val="20"/>
                <w:szCs w:val="20"/>
                <w:rtl w:val="0"/>
              </w:rPr>
              <w:t xml:space="preserve">379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25">
            <w:pPr>
              <w:jc w:val="center"/>
              <w:rPr>
                <w:rFonts w:ascii="Gadugi" w:cs="Gadugi" w:eastAsia="Gadugi" w:hAnsi="Gadugi"/>
                <w:b w:val="1"/>
                <w:bCs w:val="1"/>
                <w:sz w:val="20"/>
                <w:szCs w:val="20"/>
              </w:rPr>
            </w:pPr>
            <w:r w:rsidDel="00000000" w:rsidR="00000000" w:rsidRPr="00000000">
              <w:rPr>
                <w:rFonts w:ascii="Gadugi" w:cs="Gadugi" w:eastAsia="Gadugi" w:hAnsi="Gadugi"/>
                <w:b w:val="1"/>
                <w:bCs w:val="1"/>
                <w:color w:val="000000"/>
                <w:sz w:val="20"/>
                <w:szCs w:val="20"/>
                <w:rtl w:val="0"/>
              </w:rPr>
              <w:t xml:space="preserve">379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26">
            <w:pPr>
              <w:jc w:val="center"/>
              <w:rPr>
                <w:rFonts w:ascii="Gadugi" w:cs="Gadugi" w:eastAsia="Gadugi" w:hAnsi="Gadugi"/>
                <w:b w:val="1"/>
                <w:bCs w:val="1"/>
                <w:sz w:val="20"/>
                <w:szCs w:val="20"/>
              </w:rPr>
            </w:pPr>
            <w:bookmarkStart w:colFirst="0" w:colLast="0" w:name="_gt4cqiadtxzc" w:id="0"/>
            <w:bookmarkEnd w:id="0"/>
            <w:r w:rsidDel="00000000" w:rsidR="00000000" w:rsidRPr="00000000">
              <w:rPr>
                <w:rFonts w:ascii="Gadugi" w:cs="Gadugi" w:eastAsia="Gadugi" w:hAnsi="Gadugi"/>
                <w:b w:val="1"/>
                <w:bCs w:val="1"/>
                <w:color w:val="000000"/>
                <w:sz w:val="20"/>
                <w:szCs w:val="20"/>
                <w:rtl w:val="0"/>
              </w:rPr>
              <w:t xml:space="preserve">2189</w:t>
            </w:r>
            <w:r w:rsidDel="00000000" w:rsidR="00000000" w:rsidRPr="00000000">
              <w:rPr>
                <w:rtl w:val="0"/>
              </w:rPr>
            </w:r>
          </w:p>
        </w:tc>
      </w:tr>
    </w:tbl>
    <w:p w:rsidR="00000000" w:rsidDel="00000000" w:rsidP="00000000" w:rsidRDefault="00000000" w:rsidRPr="00000000" w14:paraId="00000027">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8">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29">
      <w:pPr>
        <w:numPr>
          <w:ilvl w:val="0"/>
          <w:numId w:val="3"/>
        </w:numPr>
        <w:ind w:left="720" w:hanging="360"/>
        <w:rPr>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2A">
      <w:pPr>
        <w:numPr>
          <w:ilvl w:val="0"/>
          <w:numId w:val="3"/>
        </w:numPr>
        <w:ind w:left="720" w:hanging="360"/>
        <w:rPr>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w:t>
      </w:r>
    </w:p>
    <w:p w:rsidR="00000000" w:rsidDel="00000000" w:rsidP="00000000" w:rsidRDefault="00000000" w:rsidRPr="00000000" w14:paraId="0000002B">
      <w:pPr>
        <w:numPr>
          <w:ilvl w:val="0"/>
          <w:numId w:val="3"/>
        </w:numPr>
        <w:ind w:left="720" w:hanging="360"/>
        <w:rPr>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2C">
      <w:pPr>
        <w:numPr>
          <w:ilvl w:val="0"/>
          <w:numId w:val="3"/>
        </w:numPr>
        <w:ind w:left="720" w:hanging="360"/>
        <w:rPr>
          <w:b w:val="1"/>
          <w:bCs w:val="1"/>
          <w:sz w:val="20"/>
          <w:szCs w:val="20"/>
        </w:rPr>
      </w:pPr>
      <w:bookmarkStart w:colFirst="0" w:colLast="0" w:name="_rkpbsl8n5y6k" w:id="1"/>
      <w:bookmarkEnd w:id="1"/>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2D">
      <w:pPr>
        <w:numPr>
          <w:ilvl w:val="0"/>
          <w:numId w:val="3"/>
        </w:numPr>
        <w:ind w:left="720" w:hanging="360"/>
        <w:jc w:val="both"/>
        <w:rPr>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2E">
      <w:pPr>
        <w:numPr>
          <w:ilvl w:val="0"/>
          <w:numId w:val="3"/>
        </w:numPr>
        <w:ind w:left="720" w:hanging="360"/>
        <w:rPr>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2F">
      <w:pPr>
        <w:numPr>
          <w:ilvl w:val="0"/>
          <w:numId w:val="3"/>
        </w:numPr>
        <w:ind w:left="720" w:hanging="360"/>
        <w:rPr>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30">
      <w:pPr>
        <w:numPr>
          <w:ilvl w:val="0"/>
          <w:numId w:val="3"/>
        </w:numPr>
        <w:ind w:left="720" w:hanging="360"/>
        <w:rPr>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31">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2">
      <w:pPr>
        <w:spacing w:after="280" w:before="280" w:lineRule="auto"/>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HORARIO DE LOS BOTES</w:t>
      </w:r>
      <w:r w:rsidDel="00000000" w:rsidR="00000000" w:rsidRPr="00000000">
        <w:rPr>
          <w:rFonts w:ascii="Gadugi" w:cs="Gadugi" w:eastAsia="Gadugi" w:hAnsi="Gadugi"/>
          <w:color w:val="000000"/>
          <w:sz w:val="20"/>
          <w:szCs w:val="20"/>
          <w:rtl w:val="0"/>
        </w:rPr>
        <w:t xml:space="preserv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Salida a la selva:</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Todos los días a las 10:00 hrs (partida del bote)</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Retorno a Iquitos:</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Todos los días a las 14:30 hrs (después del almuerzo)</w:t>
        <w:br w:type="textWrapping"/>
        <w:t xml:space="preserve">(Si necesitas horarios diferentes), podemos coordinarlo. Aplica un costo adicional por traslado especial.</w:t>
      </w:r>
    </w:p>
    <w:p w:rsidR="00000000" w:rsidDel="00000000" w:rsidP="00000000" w:rsidRDefault="00000000" w:rsidRPr="00000000" w14:paraId="00000035">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6">
      <w:pPr>
        <w:keepNext w:val="1"/>
        <w:shd w:fill="ffffff" w:val="clear"/>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37">
      <w:pPr>
        <w:keepNext w:val="1"/>
        <w:shd w:fill="ffffff" w:val="clea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8">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9">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3A">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IQUITOS IN – CUMACEBA LODGE</w:t>
      </w:r>
    </w:p>
    <w:p w:rsidR="00000000" w:rsidDel="00000000" w:rsidP="00000000" w:rsidRDefault="00000000" w:rsidRPr="00000000" w14:paraId="0000003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Tu gran expedición comienza con el recojo en el aeropuerto u hotel, seguido de un recorrido peatonal por el centro histórico de Iquitos. Explorarás las joyas arquitectónicas de la época del caucho: la emblemática Casa de Fierro (diseñada por Gustave Eiffel), el Hotel Palace, la Casa Cohen y la Casa Fitzcarraldo.Desde nuestro embarcadero privado, zarparemos por los ríos Itaya y Amazonas, admirando el impresionante puente sobre el río Nanay. Primera aventura: Fundo Pedrito, donde conocerás al paiche (Arapaima gigas), el gigante de agua dulce que puede alcanzar 3 metros de longitud. También observarás caimanes y la majestuosa Victoria Regia, cuyas hojas gigantes pueden soportar el peso de un niño pequeño. Continuamos hacia Cumaceba Amazon Lodge. Instalación, almuerzo y caminata por la selva para conocer la biodiversidad del área, con posibilidad de alimentar monos ardilla en su hábitat natural. Tras la cena, excursión nocturna en canoa por la laguna Shansho en busca de caimanes. Cuentos y leyendas amazónicas. Noche en Cumaceba Amazon Lodge.</w:t>
      </w:r>
    </w:p>
    <w:p w:rsidR="00000000" w:rsidDel="00000000" w:rsidP="00000000" w:rsidRDefault="00000000" w:rsidRPr="00000000" w14:paraId="0000003D">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2: CUMACEBA LODGE</w:t>
      </w:r>
    </w:p>
    <w:p w:rsidR="00000000" w:rsidDel="00000000" w:rsidP="00000000" w:rsidRDefault="00000000" w:rsidRPr="00000000" w14:paraId="0000003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Caminata al amanecer para observar el despertar de las aves amazónicas. Después del desayuno, ¡hora de la adrenalina! Pesca recreativa de pirañas y otras especies usando cañas tradicionales.</w:t>
      </w:r>
    </w:p>
    <w:p w:rsidR="00000000" w:rsidDel="00000000" w:rsidP="00000000" w:rsidRDefault="00000000" w:rsidRPr="00000000" w14:paraId="0000004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Por la tarde, búsqueda de los míticos delfines rosados y grises del Amazonas. Estos cetáceos de agua dulce son considerados sagrados por las comunidades locales. Según las condiciones, presenciarás una impresionante puesta de sol amazónica. Después de la cena, caminata nocturna para escuchar los sonidos de la selva y observar tarántulas, batracios e insectos nocturnos con linternas. Noche en el lodge.</w:t>
      </w:r>
    </w:p>
    <w:p w:rsidR="00000000" w:rsidDel="00000000" w:rsidP="00000000" w:rsidRDefault="00000000" w:rsidRPr="00000000" w14:paraId="00000041">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4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CUMACEBA LODGE – ISLA DE MONOS (JUL-NOV) CAMINATA 1H</w:t>
      </w:r>
    </w:p>
    <w:p w:rsidR="00000000" w:rsidDel="00000000" w:rsidP="00000000" w:rsidRDefault="00000000" w:rsidRPr="00000000" w14:paraId="0000004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Excursión matutina en canoa por la laguna Shansho para observar al legendario Hoatzin, el ave más primitiva y peculiar del Amazonas. Desayuno. Navegación hacia "Isla de los Monos", santuario que protege más de 5 especies de primates amenazados: mono coto (con su poderoso rugido), choro, tocón, mono araña (maquizapa) y mono ardilla. Caminata por el proyecto de conservación. Retorno para almorzar. Por la tarde, inmersión cultural en la comunidad nativa Yagua: conociendo su vestimenta tradicional, danzas ancestrales, dialecto y artesanía. ¡Experiencia única! Aprenderás a usar la cerbatana, el arma de caza tradicional amazónica. Después de la cena, excursión nocturna en canoa por el Amazonas. Noche en Cumaceba Amazon Lodge.</w:t>
      </w:r>
    </w:p>
    <w:p w:rsidR="00000000" w:rsidDel="00000000" w:rsidP="00000000" w:rsidRDefault="00000000" w:rsidRPr="00000000" w14:paraId="0000004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4:   CUMACEBA LODGE – PAICHES &amp; CAIMANES</w:t>
      </w:r>
    </w:p>
    <w:p w:rsidR="00000000" w:rsidDel="00000000" w:rsidP="00000000" w:rsidRDefault="00000000" w:rsidRPr="00000000" w14:paraId="0000004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Después del desayuno, prepárate para la excursión más espectacular: Full Day al Río Negro (Yanayacu en quechua). Llevarás box lunch a bordo.</w:t>
      </w:r>
    </w:p>
    <w:p w:rsidR="00000000" w:rsidDel="00000000" w:rsidP="00000000" w:rsidRDefault="00000000" w:rsidRPr="00000000" w14:paraId="0000004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Esta expedición de día completo te llevará por paisajes de ensueño, navegando aguas oscuras rodeadas de selva virgen. Interactuarás con comunidades ribereñas auténticas, observarás aves endémicas en su hábitat natural y realizarás pesca recreativa con cañas nativas como lo hace el hombre selvático. ¡Momento gastronómico único! Degustarás pirañas fritas u otras especies recién capturadas, preparadas al estilo amazónico. Caminata por la selva explorando flora y fauna. Esta excursión es ideal para fotografía de naturaleza. Retorno al Lodge aproximadamente a las 16:00 hrs. Dependiendo del clima, podrás observar una puesta de sol espectacular. Tendrás la opción de repetir tu excursión nocturna favorita. Noche en Cumaceba Amazon Lodge.</w:t>
      </w:r>
    </w:p>
    <w:p w:rsidR="00000000" w:rsidDel="00000000" w:rsidP="00000000" w:rsidRDefault="00000000" w:rsidRPr="00000000" w14:paraId="00000048">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5: CUMACEBA LODGE – IQUITOS OUT</w:t>
      </w:r>
    </w:p>
    <w:p w:rsidR="00000000" w:rsidDel="00000000" w:rsidP="00000000" w:rsidRDefault="00000000" w:rsidRPr="00000000" w14:paraId="0000004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final en Cumaceba Ecolodge. Excursión en bote para visitar el criadero de mariposas, donde un especialista te revelará el fascinante ciclo reproductor de estos insectos coloridos, incluyendo la majestuosa Morpho azul, una de las mariposas más hermosas y fotografiadas del mundo. Retorno al lodge para el último almuerzo amazónico. A la hora indicada, navegación de regreso a Iquitos. Traslado al aeropuerto.</w:t>
      </w:r>
    </w:p>
    <w:p w:rsidR="00000000" w:rsidDel="00000000" w:rsidP="00000000" w:rsidRDefault="00000000" w:rsidRPr="00000000" w14:paraId="0000004B">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4C">
      <w:pPr>
        <w:jc w:val="both"/>
        <w:rPr>
          <w:rFonts w:ascii="Gadugi" w:cs="Gadugi" w:eastAsia="Gadugi" w:hAnsi="Gadugi"/>
          <w:color w:val="000000"/>
          <w:sz w:val="20"/>
          <w:szCs w:val="20"/>
        </w:rPr>
      </w:pPr>
      <w:r w:rsidDel="00000000" w:rsidR="00000000" w:rsidRPr="00000000">
        <w:rPr>
          <w:rFonts w:ascii="Gadugi" w:cs="Gadugi" w:eastAsia="Gadugi" w:hAnsi="Gadugi"/>
          <w:b w:val="1"/>
          <w:bCs w:val="1"/>
          <w:sz w:val="20"/>
          <w:szCs w:val="20"/>
          <w:rtl w:val="0"/>
        </w:rPr>
        <w:t xml:space="preserve">FIN DE LOS SERVICIOS </w:t>
      </w:r>
      <w:r w:rsidDel="00000000" w:rsidR="00000000" w:rsidRPr="00000000">
        <w:rPr>
          <w:rFonts w:ascii="Gadugi" w:cs="Gadugi" w:eastAsia="Gadugi" w:hAnsi="Gadugi"/>
          <w:b w:val="1"/>
          <w:bCs w:val="1"/>
          <w:color w:val="3366ff"/>
          <w:sz w:val="20"/>
          <w:szCs w:val="20"/>
          <w:rtl w:val="0"/>
        </w:rPr>
        <w:t xml:space="preserve"> </w:t>
      </w:r>
      <w:r w:rsidDel="00000000" w:rsidR="00000000" w:rsidRPr="00000000">
        <w:rPr>
          <w:rtl w:val="0"/>
        </w:rPr>
      </w:r>
    </w:p>
    <w:p w:rsidR="00000000" w:rsidDel="00000000" w:rsidP="00000000" w:rsidRDefault="00000000" w:rsidRPr="00000000" w14:paraId="0000004D">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E">
      <w:pPr>
        <w:rPr>
          <w:rFonts w:ascii="Gadugi" w:cs="Gadugi" w:eastAsia="Gadugi" w:hAnsi="Gadugi"/>
        </w:rPr>
      </w:pPr>
      <w:r w:rsidDel="00000000" w:rsidR="00000000" w:rsidRPr="00000000">
        <w:rPr>
          <w:rtl w:val="0"/>
        </w:rPr>
      </w:r>
    </w:p>
    <w:p w:rsidR="00000000" w:rsidDel="00000000" w:rsidP="00000000" w:rsidRDefault="00000000" w:rsidRPr="00000000" w14:paraId="0000004F">
      <w:pPr>
        <w:rPr>
          <w:rFonts w:ascii="Gadugi" w:cs="Gadugi" w:eastAsia="Gadugi" w:hAnsi="Gadugi"/>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headerReference r:id="rId6" w:type="default"/>
      <w:headerReference r:id="rId7" w:type="first"/>
      <w:headerReference r:id="rId8" w:type="even"/>
      <w:footerReference r:id="rId9"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