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pBdr>
          <w:bottom w:color="000000" w:space="1" w:sz="4" w:val="single"/>
        </w:pBdr>
        <w:shd w:fill="122d64" w:val="clear"/>
        <w:tabs>
          <w:tab w:val="center" w:leader="none" w:pos="4252"/>
          <w:tab w:val="left" w:leader="none" w:pos="7320"/>
        </w:tabs>
        <w:jc w:val="center"/>
        <w:rPr>
          <w:rFonts w:ascii="Gadugi" w:cs="Gadugi" w:eastAsia="Gadugi" w:hAnsi="Gadugi"/>
          <w:b w:val="1"/>
          <w:bCs w:val="1"/>
          <w:color w:val="ffffff"/>
          <w:sz w:val="28"/>
          <w:szCs w:val="28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ffff"/>
          <w:sz w:val="28"/>
          <w:szCs w:val="28"/>
          <w:rtl w:val="0"/>
        </w:rPr>
        <w:t xml:space="preserve">TRUJILLO BASICO</w:t>
      </w:r>
    </w:p>
    <w:p w:rsidR="00000000" w:rsidDel="00000000" w:rsidP="00000000" w:rsidRDefault="00000000" w:rsidRPr="00000000" w14:paraId="00000003">
      <w:pPr>
        <w:pBdr>
          <w:bottom w:color="000000" w:space="1" w:sz="4" w:val="single"/>
        </w:pBdr>
        <w:shd w:fill="122d64" w:val="clear"/>
        <w:tabs>
          <w:tab w:val="center" w:leader="none" w:pos="4252"/>
          <w:tab w:val="left" w:leader="none" w:pos="7320"/>
        </w:tabs>
        <w:jc w:val="center"/>
        <w:rPr>
          <w:rFonts w:ascii="Gadugi" w:cs="Gadugi" w:eastAsia="Gadugi" w:hAnsi="Gadugi"/>
          <w:b w:val="1"/>
          <w:bCs w:val="1"/>
          <w:color w:val="ffffff"/>
          <w:sz w:val="28"/>
          <w:szCs w:val="28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ffff"/>
          <w:sz w:val="28"/>
          <w:szCs w:val="28"/>
          <w:rtl w:val="0"/>
        </w:rPr>
        <w:t xml:space="preserve">03 DÍAS – 02 NOCHES</w:t>
      </w:r>
    </w:p>
    <w:p w:rsidR="00000000" w:rsidDel="00000000" w:rsidP="00000000" w:rsidRDefault="00000000" w:rsidRPr="00000000" w14:paraId="00000004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right" w:leader="none" w:pos="8838"/>
        </w:tabs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INCLUYE: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Traslado aeropuerto / hotel / aeropuerto 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02 noches de alojamiento + 02 Desayunos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Tours en servicio regular o compartido: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City Tour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Huacas de Moche y Chan Chan 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Guiado profesional en español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Asistencia permanente</w:t>
      </w:r>
    </w:p>
    <w:p w:rsidR="00000000" w:rsidDel="00000000" w:rsidP="00000000" w:rsidRDefault="00000000" w:rsidRPr="00000000" w14:paraId="0000000D">
      <w:pPr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13.999999999998" w:type="dxa"/>
        <w:jc w:val="left"/>
        <w:tblInd w:w="-86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86"/>
        <w:gridCol w:w="851"/>
        <w:gridCol w:w="709"/>
        <w:gridCol w:w="708"/>
        <w:gridCol w:w="709"/>
        <w:gridCol w:w="716"/>
        <w:gridCol w:w="709"/>
        <w:gridCol w:w="708"/>
        <w:gridCol w:w="709"/>
        <w:gridCol w:w="709"/>
        <w:tblGridChange w:id="0">
          <w:tblGrid>
            <w:gridCol w:w="3686"/>
            <w:gridCol w:w="851"/>
            <w:gridCol w:w="709"/>
            <w:gridCol w:w="708"/>
            <w:gridCol w:w="709"/>
            <w:gridCol w:w="716"/>
            <w:gridCol w:w="709"/>
            <w:gridCol w:w="708"/>
            <w:gridCol w:w="709"/>
            <w:gridCol w:w="709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vMerge w:val="restart"/>
            <w:shd w:fill="122d64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HOTELES </w:t>
            </w:r>
          </w:p>
        </w:tc>
        <w:tc>
          <w:tcPr>
            <w:vMerge w:val="restart"/>
            <w:shd w:fill="122d64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CAT.</w:t>
            </w:r>
          </w:p>
        </w:tc>
        <w:tc>
          <w:tcPr>
            <w:gridSpan w:val="4"/>
            <w:tcBorders>
              <w:right w:color="122d64" w:space="0" w:sz="2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PERUANO</w:t>
            </w:r>
          </w:p>
        </w:tc>
        <w:tc>
          <w:tcPr>
            <w:gridSpan w:val="4"/>
            <w:tcBorders>
              <w:left w:color="122d64" w:space="0" w:sz="2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EXTRANJERO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shd w:fill="122d64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122d64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122d64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SWD</w:t>
            </w:r>
          </w:p>
        </w:tc>
        <w:tc>
          <w:tcPr>
            <w:shd w:fill="122d64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DWB</w:t>
            </w:r>
          </w:p>
        </w:tc>
        <w:tc>
          <w:tcPr>
            <w:shd w:fill="122d64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TPL</w:t>
            </w:r>
          </w:p>
        </w:tc>
        <w:tc>
          <w:tcPr>
            <w:tcBorders>
              <w:right w:color="122d64" w:space="0" w:sz="24" w:val="single"/>
            </w:tcBorders>
            <w:shd w:fill="122d64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CHD</w:t>
            </w:r>
          </w:p>
        </w:tc>
        <w:tc>
          <w:tcPr>
            <w:tcBorders>
              <w:left w:color="122d64" w:space="0" w:sz="24" w:val="single"/>
            </w:tcBorders>
            <w:shd w:fill="122d64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SWB</w:t>
            </w:r>
          </w:p>
        </w:tc>
        <w:tc>
          <w:tcPr>
            <w:shd w:fill="122d64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DWB</w:t>
            </w:r>
          </w:p>
        </w:tc>
        <w:tc>
          <w:tcPr>
            <w:shd w:fill="122d64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TPL</w:t>
            </w:r>
          </w:p>
        </w:tc>
        <w:tc>
          <w:tcPr>
            <w:shd w:fill="122d64" w:val="clear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CHD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Rado (Sede Santa Maria)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137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Paraíso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Ibis Trujillo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3*SUP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Rado (Sede Quintana)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La Posada del Rey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Gran Recreo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Tierra Viva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4*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Gran Bolívar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4*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163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Casa Andina Estándar </w:t>
            </w:r>
          </w:p>
        </w:tc>
        <w:tc>
          <w:tcPr>
            <w:shd w:fill="002060" w:val="clear"/>
          </w:tcPr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El Gran Marques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4*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174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Double Tree Hilton</w:t>
            </w:r>
          </w:p>
        </w:tc>
        <w:tc>
          <w:tcPr>
            <w:shd w:fill="002060" w:val="clear"/>
          </w:tcPr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5*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367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333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Costa del Sol Centro </w:t>
            </w:r>
          </w:p>
        </w:tc>
        <w:tc>
          <w:tcPr>
            <w:shd w:fill="002060" w:val="clear"/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5*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335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306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Costa del Sol el Golf </w:t>
            </w:r>
          </w:p>
        </w:tc>
        <w:tc>
          <w:tcPr>
            <w:shd w:fill="002060" w:val="clea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5*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337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313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114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ind w:left="720" w:firstLine="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                                          </w:t>
      </w:r>
    </w:p>
    <w:p w:rsidR="00000000" w:rsidDel="00000000" w:rsidP="00000000" w:rsidRDefault="00000000" w:rsidRPr="00000000" w14:paraId="000000A6">
      <w:pPr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u w:val="single"/>
          <w:rtl w:val="0"/>
        </w:rPr>
        <w:t xml:space="preserve">NOTAS IMPORTANTES:</w:t>
      </w:r>
    </w:p>
    <w:p w:rsidR="00000000" w:rsidDel="00000000" w:rsidP="00000000" w:rsidRDefault="00000000" w:rsidRPr="00000000" w14:paraId="000000A7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PRECIOS POR PERSONA / EXPRESADOS EN DÓLARES AMERICANOS</w:t>
      </w:r>
    </w:p>
    <w:p w:rsidR="00000000" w:rsidDel="00000000" w:rsidP="00000000" w:rsidRDefault="00000000" w:rsidRPr="00000000" w14:paraId="000000A8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0000"/>
          <w:sz w:val="20"/>
          <w:szCs w:val="20"/>
          <w:rtl w:val="0"/>
        </w:rPr>
        <w:t xml:space="preserve">POLITICA DE NIÑOS: </w:t>
      </w: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APLICA A PARTIR DE 3 HASTA 10 AÑOS </w:t>
      </w:r>
    </w:p>
    <w:p w:rsidR="00000000" w:rsidDel="00000000" w:rsidP="00000000" w:rsidRDefault="00000000" w:rsidRPr="00000000" w14:paraId="000000A9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0000"/>
          <w:sz w:val="20"/>
          <w:szCs w:val="20"/>
          <w:rtl w:val="0"/>
        </w:rPr>
        <w:t xml:space="preserve">TARIFA REGULAR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bookmarkStart w:colFirst="0" w:colLast="0" w:name="_heading=h.1sdxosdxspd4" w:id="0"/>
      <w:bookmarkEnd w:id="0"/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TARIFA NO APLICA EN SEMANA SANTA / FIESTAS PATRIAS / AÑO NUEVO / FIN DE SEMANA LARGO / DIAS FESTIVOS/ VACACIONES ESCOLARES (mayo y octubre)</w:t>
      </w:r>
    </w:p>
    <w:p w:rsidR="00000000" w:rsidDel="00000000" w:rsidP="00000000" w:rsidRDefault="00000000" w:rsidRPr="00000000" w14:paraId="000000AB">
      <w:pPr>
        <w:numPr>
          <w:ilvl w:val="0"/>
          <w:numId w:val="1"/>
        </w:numPr>
        <w:ind w:left="720" w:hanging="360"/>
        <w:jc w:val="both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ESTAS TARIFAS SON SUJETAS A CAMBIO SIN PREVIO AVISO</w:t>
      </w:r>
    </w:p>
    <w:p w:rsidR="00000000" w:rsidDel="00000000" w:rsidP="00000000" w:rsidRDefault="00000000" w:rsidRPr="00000000" w14:paraId="000000AC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TARIFAS NO REEMBOLSABLES</w:t>
      </w:r>
    </w:p>
    <w:p w:rsidR="00000000" w:rsidDel="00000000" w:rsidP="00000000" w:rsidRDefault="00000000" w:rsidRPr="00000000" w14:paraId="000000AD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CONSULTAR TIPO DE CAMBIO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CARGO DE TARJETA DE CREDITO 4%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ind w:left="720" w:firstLine="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firstLine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ITINERARIO</w:t>
      </w:r>
    </w:p>
    <w:p w:rsidR="00000000" w:rsidDel="00000000" w:rsidP="00000000" w:rsidRDefault="00000000" w:rsidRPr="00000000" w14:paraId="000000B1">
      <w:pPr>
        <w:ind w:firstLine="360"/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DÍA 1: TRUJILLO IN</w:t>
      </w:r>
    </w:p>
    <w:p w:rsidR="00000000" w:rsidDel="00000000" w:rsidP="00000000" w:rsidRDefault="00000000" w:rsidRPr="00000000" w14:paraId="000000B2">
      <w:pPr>
        <w:ind w:firstLine="360"/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Am. Llegada a la ciudad de Trujillo y traslado al hotel elegido.</w:t>
      </w:r>
    </w:p>
    <w:p w:rsidR="00000000" w:rsidDel="00000000" w:rsidP="00000000" w:rsidRDefault="00000000" w:rsidRPr="00000000" w14:paraId="000000B3">
      <w:pPr>
        <w:ind w:firstLine="360"/>
        <w:jc w:val="both"/>
        <w:rPr>
          <w:rFonts w:ascii="Gadugi" w:cs="Gadugi" w:eastAsia="Gadugi" w:hAnsi="Gadugi"/>
          <w:color w:val="000000"/>
          <w:sz w:val="20"/>
          <w:szCs w:val="20"/>
        </w:rPr>
      </w:pPr>
      <w:bookmarkStart w:colFirst="0" w:colLast="0" w:name="_heading=h.oqbtrbkwk7ut" w:id="1"/>
      <w:bookmarkEnd w:id="1"/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CITY TOUR</w:t>
      </w: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: Turno </w:t>
      </w: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Mañana</w:t>
      </w: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: 10:20 hrs. o </w:t>
      </w: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Tarde</w:t>
      </w: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: 14:30 hrs. </w:t>
      </w:r>
    </w:p>
    <w:p w:rsidR="00000000" w:rsidDel="00000000" w:rsidP="00000000" w:rsidRDefault="00000000" w:rsidRPr="00000000" w14:paraId="000000B4">
      <w:pPr>
        <w:ind w:left="360" w:firstLine="0"/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El City Tour se inicia en la Plazuela El Recreo. Se continuará caminando hacia la Plaza Mayor visitando en el trayecto la Casa de La Emancipación y la Casa Urquiaga. En la Plaza Mayor descubrirán el encanto de una ciudad tradicional, su imponente monumento al Ángel de La Libertad, y la Basílica Menor (Catedral). Visita al Museo de Arqueología, Antropología e Historia de la Universidad Nacional de Trujillo.</w:t>
      </w:r>
    </w:p>
    <w:p w:rsidR="00000000" w:rsidDel="00000000" w:rsidP="00000000" w:rsidRDefault="00000000" w:rsidRPr="00000000" w14:paraId="000000B5">
      <w:pPr>
        <w:ind w:firstLine="360"/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Noche de alojamiento.</w:t>
      </w:r>
    </w:p>
    <w:p w:rsidR="00000000" w:rsidDel="00000000" w:rsidP="00000000" w:rsidRDefault="00000000" w:rsidRPr="00000000" w14:paraId="000000B6">
      <w:pPr>
        <w:ind w:left="720" w:firstLine="0"/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ind w:firstLine="360"/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DÍA 2: TRUJILLO</w:t>
      </w:r>
    </w:p>
    <w:p w:rsidR="00000000" w:rsidDel="00000000" w:rsidP="00000000" w:rsidRDefault="00000000" w:rsidRPr="00000000" w14:paraId="000000B8">
      <w:pPr>
        <w:ind w:firstLine="360"/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Desayuno en el hotel.</w:t>
      </w:r>
    </w:p>
    <w:p w:rsidR="00000000" w:rsidDel="00000000" w:rsidP="00000000" w:rsidRDefault="00000000" w:rsidRPr="00000000" w14:paraId="000000B9">
      <w:pPr>
        <w:ind w:firstLine="360"/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HUACAS DEL SOL Y DE LA LUNA:</w:t>
      </w: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Mañana)</w:t>
      </w: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 10:20 Hrs.</w:t>
      </w:r>
    </w:p>
    <w:p w:rsidR="00000000" w:rsidDel="00000000" w:rsidP="00000000" w:rsidRDefault="00000000" w:rsidRPr="00000000" w14:paraId="000000BA">
      <w:pPr>
        <w:ind w:left="360" w:firstLine="0"/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Visita al Complejo Arqueológico Huacas del Sol y de La Luna en la Campiña de Moche. Retorno a la ciudad.</w:t>
      </w:r>
    </w:p>
    <w:p w:rsidR="00000000" w:rsidDel="00000000" w:rsidP="00000000" w:rsidRDefault="00000000" w:rsidRPr="00000000" w14:paraId="000000BB">
      <w:pPr>
        <w:ind w:firstLine="360"/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CHAN CHAN</w:t>
      </w: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: (</w:t>
      </w: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Tardes)</w:t>
      </w: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 14:20 Hrs.</w:t>
      </w:r>
    </w:p>
    <w:p w:rsidR="00000000" w:rsidDel="00000000" w:rsidP="00000000" w:rsidRDefault="00000000" w:rsidRPr="00000000" w14:paraId="000000BC">
      <w:pPr>
        <w:ind w:left="360" w:firstLine="0"/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Huaca Arco Iris. Se continúa hacia el Museo de Sitio Chan Chan; luego realizaremos la visita a la ciudadela de Chan Chan, Patrimonio Histórico de la Humanidad, donde se visitará los ambientes del Palacio Tschudi. Luego nos dirigiremos al Balneario de Huanchaco. Retorno a la ciudad.</w:t>
      </w:r>
    </w:p>
    <w:p w:rsidR="00000000" w:rsidDel="00000000" w:rsidP="00000000" w:rsidRDefault="00000000" w:rsidRPr="00000000" w14:paraId="000000BD">
      <w:pPr>
        <w:ind w:firstLine="360"/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Noche de alojamiento.</w:t>
      </w:r>
    </w:p>
    <w:p w:rsidR="00000000" w:rsidDel="00000000" w:rsidP="00000000" w:rsidRDefault="00000000" w:rsidRPr="00000000" w14:paraId="000000BE">
      <w:pPr>
        <w:ind w:left="720" w:firstLine="0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ind w:firstLine="360"/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DÍA 3: TRUJILLO OUT</w:t>
      </w:r>
    </w:p>
    <w:p w:rsidR="00000000" w:rsidDel="00000000" w:rsidP="00000000" w:rsidRDefault="00000000" w:rsidRPr="00000000" w14:paraId="000000C0">
      <w:pPr>
        <w:ind w:firstLine="360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Desayuno en el hotel.</w:t>
      </w:r>
    </w:p>
    <w:p w:rsidR="00000000" w:rsidDel="00000000" w:rsidP="00000000" w:rsidRDefault="00000000" w:rsidRPr="00000000" w14:paraId="000000C1">
      <w:pPr>
        <w:ind w:firstLine="360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Actividades libres. </w:t>
      </w:r>
    </w:p>
    <w:p w:rsidR="00000000" w:rsidDel="00000000" w:rsidP="00000000" w:rsidRDefault="00000000" w:rsidRPr="00000000" w14:paraId="000000C2">
      <w:pPr>
        <w:ind w:firstLine="360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A hora indicada traslado de salida.</w:t>
      </w:r>
    </w:p>
    <w:p w:rsidR="00000000" w:rsidDel="00000000" w:rsidP="00000000" w:rsidRDefault="00000000" w:rsidRPr="00000000" w14:paraId="000000C3">
      <w:pPr>
        <w:ind w:left="720" w:firstLine="0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ind w:firstLine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FIN DE LOS SERVICIOS </w:t>
      </w:r>
    </w:p>
    <w:p w:rsidR="00000000" w:rsidDel="00000000" w:rsidP="00000000" w:rsidRDefault="00000000" w:rsidRPr="00000000" w14:paraId="000000C5">
      <w:pPr>
        <w:ind w:left="720" w:firstLine="0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36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  <w:rtl w:val="0"/>
        </w:rPr>
        <w:t xml:space="preserve">Nota:</w:t>
      </w: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  <w:rtl w:val="0"/>
        </w:rPr>
        <w:t xml:space="preserve"> al finalizar los tours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  <w:rtl w:val="0"/>
        </w:rPr>
        <w:t xml:space="preserve">los dejamos en su hotel o en la Plaza de Armas.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17" w:top="2448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Gadug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0</wp:posOffset>
          </wp:positionV>
          <wp:extent cx="7589245" cy="858520"/>
          <wp:effectExtent b="0" l="0" r="0" t="0"/>
          <wp:wrapSquare wrapText="bothSides" distB="0" distT="0" distL="114300" distR="114300"/>
          <wp:docPr id="16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2" style="position:absolute;width:595.2pt;height:841.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b="0" l="0" r="0" t="0"/>
          <wp:wrapSquare wrapText="bothSides" distB="0" distT="0" distL="114300" distR="114300"/>
          <wp:docPr id="1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b="0" l="0" r="0" t="0"/>
          <wp:wrapSquare wrapText="bothSides" distB="0" distT="0" distL="114300" distR="114300"/>
          <wp:docPr id="1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1" style="position:absolute;width:595.2pt;height:841.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Gadugi" w:cs="Gadugi" w:eastAsia="Gadugi" w:hAnsi="Gadug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-"/>
      <w:lvlJc w:val="left"/>
      <w:pPr>
        <w:ind w:left="1440" w:hanging="360"/>
      </w:pPr>
      <w:rPr>
        <w:rFonts w:ascii="Gadugi" w:cs="Gadugi" w:eastAsia="Gadugi" w:hAnsi="Gadugi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  <w:bCs w:val="1"/>
      <w:u w:val="singl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link w:val="Ttulo1"/>
    <w:rsid w:val="0004491D"/>
    <w:rPr>
      <w:rFonts w:ascii="Times New Roman" w:cs="Times New Roman" w:eastAsia="Times New Roman" w:hAnsi="Times New Roman"/>
      <w:b w:val="1"/>
      <w:bCs w:val="1"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link w:val="Encabezado"/>
    <w:uiPriority w:val="99"/>
    <w:rsid w:val="0004491D"/>
    <w:rPr>
      <w:rFonts w:ascii="Times New Roman" w:cs="Times New Roman" w:eastAsia="Times New Roman" w:hAnsi="Times New Roman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link w:val="Piedepgina"/>
    <w:rsid w:val="0004491D"/>
    <w:rPr>
      <w:rFonts w:ascii="Times New Roman" w:cs="Times New Roman" w:eastAsia="Times New Roman" w:hAnsi="Times New Roman"/>
      <w:sz w:val="24"/>
      <w:szCs w:val="24"/>
      <w:lang w:eastAsia="es-ES" w:val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6D0F55"/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 w:val="1"/>
    <w:rsid w:val="006D0F55"/>
    <w:rPr>
      <w:rFonts w:ascii="Tahoma" w:cs="Tahoma" w:eastAsia="Times New Roman" w:hAnsi="Tahoma"/>
      <w:sz w:val="16"/>
      <w:szCs w:val="16"/>
      <w:lang w:eastAsia="es-ES" w:val="es-ES"/>
    </w:rPr>
  </w:style>
  <w:style w:type="table" w:styleId="Tablaconcuadrcula">
    <w:name w:val="Table Grid"/>
    <w:basedOn w:val="Tablanormal"/>
    <w:uiPriority w:val="39"/>
    <w:rsid w:val="005F4CA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7F6F86"/>
    <w:pPr>
      <w:ind w:left="720"/>
      <w:contextualSpacing w:val="1"/>
    </w:pPr>
  </w:style>
  <w:style w:type="paragraph" w:styleId="Sinespaciado">
    <w:name w:val="No Spacing"/>
    <w:basedOn w:val="Normal"/>
    <w:link w:val="SinespaciadoCar"/>
    <w:uiPriority w:val="1"/>
    <w:qFormat w:val="1"/>
    <w:rsid w:val="00ED52AE"/>
    <w:rPr>
      <w:rFonts w:ascii="Calibri" w:cs="Calibri" w:eastAsia="Calibri" w:hAnsi="Calibri"/>
      <w:sz w:val="22"/>
      <w:szCs w:val="22"/>
      <w:lang w:eastAsia="en-US" w:val="es-PE"/>
    </w:rPr>
  </w:style>
  <w:style w:type="paragraph" w:styleId="Titulo-jc" w:customStyle="1">
    <w:name w:val="Titulo-jc"/>
    <w:basedOn w:val="Normal"/>
    <w:link w:val="Titulo-jcCar"/>
    <w:qFormat w:val="1"/>
    <w:rsid w:val="003A6B67"/>
    <w:pPr>
      <w:spacing w:line="276" w:lineRule="auto"/>
      <w:jc w:val="both"/>
    </w:pPr>
    <w:rPr>
      <w:rFonts w:ascii="Calibri" w:hAnsi="Calibri"/>
      <w:b w:val="1"/>
      <w:bCs w:val="1"/>
      <w:i w:val="1"/>
      <w:color w:val="c00000"/>
      <w:sz w:val="22"/>
      <w:szCs w:val="22"/>
      <w:lang w:bidi="en-US" w:eastAsia="en-US" w:val="es-PE"/>
    </w:rPr>
  </w:style>
  <w:style w:type="character" w:styleId="Titulo-jcCar" w:customStyle="1">
    <w:name w:val="Titulo-jc Car"/>
    <w:link w:val="Titulo-jc"/>
    <w:rsid w:val="003A6B67"/>
    <w:rPr>
      <w:rFonts w:ascii="Calibri" w:cs="Times New Roman" w:eastAsia="Times New Roman" w:hAnsi="Calibri"/>
      <w:b w:val="1"/>
      <w:bCs w:val="1"/>
      <w:i w:val="1"/>
      <w:color w:val="c00000"/>
      <w:lang w:bidi="en-US"/>
    </w:rPr>
  </w:style>
  <w:style w:type="paragraph" w:styleId="Default" w:customStyle="1">
    <w:name w:val="Default"/>
    <w:rsid w:val="00783C34"/>
    <w:pPr>
      <w:autoSpaceDE w:val="0"/>
      <w:autoSpaceDN w:val="0"/>
      <w:adjustRightInd w:val="0"/>
    </w:pPr>
    <w:rPr>
      <w:rFonts w:ascii="Arial" w:cs="Arial" w:eastAsia="Times New Roman" w:hAnsi="Arial"/>
      <w:color w:val="000000"/>
      <w:sz w:val="24"/>
      <w:szCs w:val="24"/>
      <w:lang w:eastAsia="es-ES" w:val="es-ES"/>
    </w:rPr>
  </w:style>
  <w:style w:type="character" w:styleId="Hipervnculovisitado">
    <w:name w:val="FollowedHyperlink"/>
    <w:uiPriority w:val="99"/>
    <w:semiHidden w:val="1"/>
    <w:unhideWhenUsed w:val="1"/>
    <w:rsid w:val="000E3F0F"/>
    <w:rPr>
      <w:color w:val="954f72"/>
      <w:u w:val="single"/>
    </w:rPr>
  </w:style>
  <w:style w:type="character" w:styleId="Ttulo2Car" w:customStyle="1">
    <w:name w:val="Título 2 Car"/>
    <w:link w:val="Ttulo2"/>
    <w:rsid w:val="001B06B4"/>
    <w:rPr>
      <w:rFonts w:ascii="Calibri Light" w:cs="Times New Roman" w:eastAsia="Times New Roman" w:hAnsi="Calibri Light"/>
      <w:b w:val="1"/>
      <w:bCs w:val="1"/>
      <w:i w:val="1"/>
      <w:iCs w:val="1"/>
      <w:sz w:val="28"/>
      <w:szCs w:val="28"/>
    </w:rPr>
  </w:style>
  <w:style w:type="character" w:styleId="Ttulo3Car" w:customStyle="1">
    <w:name w:val="Título 3 Car"/>
    <w:link w:val="Ttulo3"/>
    <w:uiPriority w:val="9"/>
    <w:semiHidden w:val="1"/>
    <w:rsid w:val="001B06B4"/>
    <w:rPr>
      <w:rFonts w:ascii="Calibri Light" w:eastAsia="Times New Roman" w:hAnsi="Calibri Light"/>
      <w:b w:val="1"/>
      <w:bCs w:val="1"/>
      <w:sz w:val="26"/>
      <w:szCs w:val="26"/>
    </w:rPr>
  </w:style>
  <w:style w:type="character" w:styleId="Textoennegrita">
    <w:name w:val="Strong"/>
    <w:uiPriority w:val="22"/>
    <w:qFormat w:val="1"/>
    <w:rsid w:val="001B06B4"/>
    <w:rPr>
      <w:b w:val="1"/>
      <w:bCs w:val="1"/>
    </w:rPr>
  </w:style>
  <w:style w:type="character" w:styleId="apple-converted-space" w:customStyle="1">
    <w:name w:val="apple-converted-space"/>
    <w:rsid w:val="00152E09"/>
  </w:style>
  <w:style w:type="character" w:styleId="j1" w:customStyle="1">
    <w:name w:val="j1"/>
    <w:rsid w:val="00152E09"/>
  </w:style>
  <w:style w:type="character" w:styleId="verana12plomo1" w:customStyle="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 w:val="1"/>
    <w:qFormat w:val="1"/>
    <w:rsid w:val="008B27ED"/>
    <w:pPr>
      <w:widowControl w:val="0"/>
      <w:autoSpaceDE w:val="0"/>
      <w:autoSpaceDN w:val="0"/>
    </w:pPr>
    <w:rPr>
      <w:rFonts w:ascii="Calibri" w:cs="Calibri" w:eastAsia="Calibri" w:hAnsi="Calibri"/>
      <w:sz w:val="21"/>
      <w:szCs w:val="21"/>
      <w:lang w:eastAsia="en-US"/>
    </w:rPr>
  </w:style>
  <w:style w:type="character" w:styleId="TextoindependienteCar" w:customStyle="1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styleId="SinespaciadoCar" w:customStyle="1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cs="Arial Unicode MS" w:eastAsia="Times New Roman" w:hAnsi="Arial Unicode MS"/>
      <w:sz w:val="20"/>
      <w:szCs w:val="20"/>
    </w:rPr>
  </w:style>
  <w:style w:type="character" w:styleId="eacep1" w:customStyle="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 w:val="1"/>
    <w:rsid w:val="00382A31"/>
    <w:pPr>
      <w:spacing w:after="100" w:afterAutospacing="1" w:before="100" w:beforeAutospacing="1"/>
    </w:pPr>
    <w:rPr>
      <w:lang w:eastAsia="es-419" w:val="es-419"/>
    </w:rPr>
  </w:style>
  <w:style w:type="paragraph" w:styleId="TableParagraph" w:customStyle="1">
    <w:name w:val="Table Paragraph"/>
    <w:basedOn w:val="Normal"/>
    <w:uiPriority w:val="1"/>
    <w:qFormat w:val="1"/>
    <w:rsid w:val="00B32116"/>
    <w:pPr>
      <w:widowControl w:val="0"/>
      <w:autoSpaceDE w:val="0"/>
      <w:autoSpaceDN w:val="0"/>
      <w:ind w:left="414"/>
      <w:jc w:val="center"/>
    </w:pPr>
    <w:rPr>
      <w:rFonts w:ascii="Calibri" w:cs="Calibri" w:eastAsia="Calibri" w:hAnsi="Calibri"/>
      <w:sz w:val="22"/>
      <w:szCs w:val="22"/>
      <w:lang w:eastAsia="en-US"/>
    </w:rPr>
  </w:style>
  <w:style w:type="character" w:styleId="notranslate" w:customStyle="1">
    <w:name w:val="notranslate"/>
    <w:rsid w:val="0049791E"/>
  </w:style>
  <w:style w:type="paragraph" w:styleId="ecmsonormal" w:customStyle="1">
    <w:name w:val="ec_msonormal"/>
    <w:basedOn w:val="Normal"/>
    <w:rsid w:val="00A1725D"/>
    <w:pPr>
      <w:spacing w:after="100" w:afterAutospacing="1" w:before="100" w:beforeAutospacing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/5g6ZNtMtfdk6xQ5HEbo5TpDQQ==">CgMxLjAyDmguMXNkeG9zZHhzcGQ0Mg5oLm9xYnRyYmt3azd1dDgAciExcmxKTTVxNXY2cHQ0aV85ckZyNGhyaUgtbnNua1p3WEY=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2026-01-22T20:44:00Z</dcterms:created>
  <dc:creator>user</dc:creator>
</cp:coreProperties>
</file>